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2025/043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Schreinereiarbeiten Innentüren - Aufstockung Gesamtschule Dederichsgraben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Die Gesamtschule Rheinbach hat zwei Standorte. Am Standort Dederichsgraben soll eine Aufstockung auf dem Naturwissenschaftsgebäude entstehen. Die Stadt Rheinbach beabsichtigt im Rahmen dessen einen Auftrag für Schreinereiarbeiten Innentüren zu vergeben.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